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7E07B13F"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3GPP TSG </w:t>
      </w:r>
      <w:r w:rsidR="00D22A89" w:rsidRPr="00D22A89">
        <w:rPr>
          <w:rFonts w:ascii="Arial" w:hAnsi="Arial" w:cs="Arial"/>
          <w:b/>
          <w:bCs/>
          <w:sz w:val="22"/>
          <w:szCs w:val="22"/>
        </w:rPr>
        <w:t>RAN WG1 #</w:t>
      </w:r>
      <w:r w:rsidR="00D22A89" w:rsidRPr="00DE55D5">
        <w:rPr>
          <w:rFonts w:ascii="Arial" w:hAnsi="Arial"/>
          <w:b/>
          <w:bCs/>
          <w:sz w:val="22"/>
          <w:szCs w:val="22"/>
        </w:rPr>
        <w:t>11</w:t>
      </w:r>
      <w:r w:rsidR="009D66C8" w:rsidRPr="00DE55D5">
        <w:rPr>
          <w:rFonts w:ascii="Arial" w:hAnsi="Arial" w:hint="eastAsia"/>
          <w:b/>
          <w:bCs/>
          <w:sz w:val="22"/>
          <w:szCs w:val="22"/>
        </w:rPr>
        <w:t>6</w:t>
      </w:r>
      <w:r w:rsidR="002619C0" w:rsidRPr="00DE55D5">
        <w:rPr>
          <w:rFonts w:ascii="Arial" w:hAnsi="Arial" w:hint="eastAsia"/>
          <w:b/>
          <w:bCs/>
          <w:sz w:val="22"/>
          <w:szCs w:val="22"/>
        </w:rPr>
        <w:t>bis</w:t>
      </w:r>
      <w:r w:rsidRPr="00CB1FD1">
        <w:rPr>
          <w:rFonts w:ascii="Arial" w:hAnsi="Arial" w:cs="Arial"/>
          <w:b/>
          <w:bCs/>
          <w:sz w:val="22"/>
          <w:szCs w:val="22"/>
        </w:rPr>
        <w:tab/>
      </w:r>
      <w:r w:rsidRPr="00CB1FD1">
        <w:rPr>
          <w:rFonts w:ascii="Arial" w:hAnsi="Arial" w:cs="Arial"/>
          <w:b/>
          <w:bCs/>
          <w:sz w:val="22"/>
          <w:szCs w:val="22"/>
        </w:rPr>
        <w:tab/>
      </w:r>
      <w:r w:rsidR="00A45986" w:rsidRPr="00A45986">
        <w:rPr>
          <w:rFonts w:ascii="Arial" w:eastAsia="宋体" w:hAnsi="Arial"/>
          <w:b/>
          <w:sz w:val="22"/>
          <w:lang w:eastAsia="zh-CN"/>
        </w:rPr>
        <w:t>R1-2402745</w:t>
      </w:r>
    </w:p>
    <w:p w14:paraId="48DBF5CF" w14:textId="51E11CFF" w:rsidR="002619C0" w:rsidRPr="00362CA3" w:rsidRDefault="00E02857" w:rsidP="002619C0">
      <w:pPr>
        <w:pStyle w:val="a5"/>
        <w:tabs>
          <w:tab w:val="left" w:pos="1800"/>
        </w:tabs>
        <w:rPr>
          <w:rFonts w:eastAsia="宋体"/>
          <w:b w:val="0"/>
          <w:sz w:val="22"/>
          <w:szCs w:val="22"/>
          <w:lang w:eastAsia="zh-CN"/>
        </w:rPr>
      </w:pPr>
      <w:r w:rsidRPr="00E02857">
        <w:rPr>
          <w:rFonts w:eastAsia="Batang"/>
          <w:bCs/>
          <w:sz w:val="22"/>
          <w:szCs w:val="22"/>
        </w:rPr>
        <w:t>Changsha, Hunan Province, China, April 15th – 19th, 2024</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594376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A45986" w:rsidRPr="00A45986">
        <w:rPr>
          <w:rFonts w:eastAsia="宋体"/>
          <w:sz w:val="22"/>
          <w:lang w:eastAsia="zh-CN"/>
        </w:rPr>
        <w:t>Discussion on the LS from RAN2 on positioning MAC agreements</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702BD83F" w:rsidR="006D6498" w:rsidRDefault="0088586A" w:rsidP="00286EA6">
      <w:pPr>
        <w:pStyle w:val="00Text"/>
        <w:spacing w:after="240"/>
      </w:pPr>
      <w:r>
        <w:t>RAN1 received a</w:t>
      </w:r>
      <w:r w:rsidR="00300DD4">
        <w:t>n</w:t>
      </w:r>
      <w:r>
        <w:t xml:space="preserve"> LS from </w:t>
      </w:r>
      <w:r w:rsidR="00E954F4">
        <w:rPr>
          <w:rFonts w:hint="eastAsia"/>
        </w:rPr>
        <w:t>RAN</w:t>
      </w:r>
      <w:r w:rsidR="00EC6FC7">
        <w:t>2</w:t>
      </w:r>
      <w:r w:rsidR="00DA163B">
        <w:t xml:space="preserve"> with </w:t>
      </w:r>
      <w:r w:rsidR="006D6498">
        <w:t>following question</w:t>
      </w:r>
      <w:r w:rsidR="005B7D58">
        <w:t xml:space="preserve"> </w:t>
      </w:r>
      <w:r w:rsidR="00300DD4">
        <w:t xml:space="preserve">to RAN1 </w:t>
      </w:r>
      <w:r w:rsidR="006555C4">
        <w:fldChar w:fldCharType="begin"/>
      </w:r>
      <w:r w:rsidR="006555C4">
        <w:instrText xml:space="preserve"> REF _Ref134538470 \r \h </w:instrText>
      </w:r>
      <w:r w:rsidR="006555C4">
        <w:fldChar w:fldCharType="separate"/>
      </w:r>
      <w:r w:rsidR="006555C4">
        <w:t>[1]</w:t>
      </w:r>
      <w:r w:rsidR="006555C4">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1B485964" w14:textId="77777777" w:rsidR="00507C19" w:rsidRDefault="00507C19" w:rsidP="00507C19">
            <w:pPr>
              <w:spacing w:after="120"/>
              <w:ind w:left="1985" w:hanging="1985"/>
              <w:rPr>
                <w:rFonts w:ascii="Arial" w:hAnsi="Arial" w:cs="Arial"/>
                <w:b/>
              </w:rPr>
            </w:pPr>
            <w:bookmarkStart w:id="0" w:name="_Hlk146545091"/>
            <w:r w:rsidRPr="00277C00">
              <w:rPr>
                <w:rFonts w:ascii="Arial" w:hAnsi="Arial" w:cs="Arial"/>
                <w:b/>
              </w:rPr>
              <w:t xml:space="preserve">To </w:t>
            </w:r>
            <w:r>
              <w:rPr>
                <w:rFonts w:ascii="Arial" w:hAnsi="Arial" w:cs="Arial"/>
                <w:b/>
              </w:rPr>
              <w:t>RAN1:</w:t>
            </w:r>
          </w:p>
          <w:p w14:paraId="549B3915" w14:textId="3B3E0E5E" w:rsidR="00286EA6" w:rsidRPr="00507C19" w:rsidRDefault="00507C19" w:rsidP="00507C19">
            <w:pPr>
              <w:spacing w:after="120"/>
              <w:ind w:left="1985" w:hanging="1985"/>
              <w:rPr>
                <w:rFonts w:ascii="Arial" w:eastAsiaTheme="minorEastAsia" w:hAnsi="Arial" w:cs="Arial" w:hint="eastAsia"/>
                <w:bCs/>
                <w:lang w:eastAsia="zh-CN"/>
              </w:rPr>
            </w:pPr>
            <w:r>
              <w:rPr>
                <w:rFonts w:ascii="Arial" w:hAnsi="Arial" w:cs="Arial" w:hint="eastAsia"/>
                <w:b/>
                <w:lang w:eastAsia="zh-CN"/>
              </w:rPr>
              <w:t>A</w:t>
            </w:r>
            <w:r>
              <w:rPr>
                <w:rFonts w:ascii="Arial" w:hAnsi="Arial" w:cs="Arial"/>
                <w:b/>
                <w:lang w:eastAsia="zh-CN"/>
              </w:rPr>
              <w:t xml:space="preserve">CTION: </w:t>
            </w:r>
            <w:r w:rsidRPr="001B7E1A">
              <w:rPr>
                <w:rFonts w:ascii="Arial" w:hAnsi="Arial" w:cs="Arial"/>
                <w:bCs/>
                <w:lang w:eastAsia="zh-CN"/>
              </w:rPr>
              <w:t>RAN2 would like to ask RAN1,</w:t>
            </w:r>
            <w:r w:rsidRPr="00F36798">
              <w:rPr>
                <w:rFonts w:ascii="Arial" w:hAnsi="Arial" w:cs="Arial"/>
                <w:bCs/>
                <w:lang w:eastAsia="zh-CN"/>
              </w:rPr>
              <w:t xml:space="preserve"> </w:t>
            </w:r>
            <w:bookmarkStart w:id="1" w:name="_Hlk163159012"/>
            <w:r w:rsidRPr="00F36798">
              <w:rPr>
                <w:rFonts w:ascii="Arial" w:hAnsi="Arial" w:cs="Arial"/>
                <w:bCs/>
                <w:lang w:eastAsia="zh-CN"/>
              </w:rPr>
              <w:t>regarding the minimum time gap between the last symbol of SL-PRS and the start of the f</w:t>
            </w:r>
            <w:r>
              <w:rPr>
                <w:rFonts w:ascii="Arial" w:hAnsi="Arial" w:cs="Arial"/>
                <w:bCs/>
                <w:lang w:eastAsia="zh-CN"/>
              </w:rPr>
              <w:t>irst symbol of PSFCH reception that is associated with the PSSCH transmission on SL-PRS shared resource pool, whether a new RRC parameter is needed</w:t>
            </w:r>
            <w:bookmarkEnd w:id="1"/>
            <w:r>
              <w:rPr>
                <w:rFonts w:ascii="Arial" w:hAnsi="Arial" w:cs="Arial"/>
                <w:bCs/>
                <w:lang w:eastAsia="zh-CN"/>
              </w:rPr>
              <w:t>.</w:t>
            </w:r>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349035AB" w14:textId="0D5F954E" w:rsidR="00401F0A" w:rsidRDefault="00C56C08" w:rsidP="006667FD">
      <w:pPr>
        <w:pStyle w:val="bullet1"/>
        <w:numPr>
          <w:ilvl w:val="0"/>
          <w:numId w:val="0"/>
        </w:numPr>
        <w:spacing w:beforeLines="100" w:before="240" w:after="120"/>
        <w:rPr>
          <w:rFonts w:eastAsia="宋体"/>
          <w:lang w:val="en-US"/>
        </w:rPr>
      </w:pPr>
      <w:r>
        <w:rPr>
          <w:rFonts w:eastAsia="宋体"/>
          <w:lang w:val="en-US"/>
        </w:rPr>
        <w:t xml:space="preserve">Following </w:t>
      </w:r>
      <w:r w:rsidR="002251A3">
        <w:rPr>
          <w:rFonts w:eastAsia="宋体" w:hint="eastAsia"/>
          <w:lang w:val="en-US"/>
        </w:rPr>
        <w:t>conclusion was</w:t>
      </w:r>
      <w:r>
        <w:rPr>
          <w:rFonts w:eastAsia="宋体"/>
          <w:lang w:val="en-US"/>
        </w:rPr>
        <w:t xml:space="preserve"> achieved in RAN</w:t>
      </w:r>
      <w:r w:rsidR="002251A3">
        <w:rPr>
          <w:rFonts w:eastAsia="宋体" w:hint="eastAsia"/>
          <w:lang w:val="en-US"/>
        </w:rPr>
        <w:t>1#113</w:t>
      </w:r>
      <w:r w:rsidR="00BE7494">
        <w:rPr>
          <w:rFonts w:eastAsia="宋体" w:hint="eastAsia"/>
          <w:lang w:val="en-US"/>
        </w:rPr>
        <w:t xml:space="preserve"> </w:t>
      </w:r>
      <w:r w:rsidR="00BE7494">
        <w:rPr>
          <w:rFonts w:eastAsia="宋体"/>
          <w:lang w:val="en-US"/>
        </w:rPr>
        <w:fldChar w:fldCharType="begin"/>
      </w:r>
      <w:r w:rsidR="00BE7494">
        <w:rPr>
          <w:rFonts w:eastAsia="宋体"/>
          <w:lang w:val="en-US"/>
        </w:rPr>
        <w:instrText xml:space="preserve"> </w:instrText>
      </w:r>
      <w:r w:rsidR="00BE7494">
        <w:rPr>
          <w:rFonts w:eastAsia="宋体" w:hint="eastAsia"/>
          <w:lang w:val="en-US"/>
        </w:rPr>
        <w:instrText>REF _Ref134777519 \r \h</w:instrText>
      </w:r>
      <w:r w:rsidR="00BE7494">
        <w:rPr>
          <w:rFonts w:eastAsia="宋体"/>
          <w:lang w:val="en-US"/>
        </w:rPr>
        <w:instrText xml:space="preserve"> </w:instrText>
      </w:r>
      <w:r w:rsidR="00BE7494">
        <w:rPr>
          <w:rFonts w:eastAsia="宋体"/>
          <w:lang w:val="en-US"/>
        </w:rPr>
      </w:r>
      <w:r w:rsidR="00BE7494">
        <w:rPr>
          <w:rFonts w:eastAsia="宋体"/>
          <w:lang w:val="en-US"/>
        </w:rPr>
        <w:fldChar w:fldCharType="separate"/>
      </w:r>
      <w:r w:rsidR="00BE7494">
        <w:rPr>
          <w:rFonts w:eastAsia="宋体"/>
          <w:lang w:val="en-US"/>
        </w:rPr>
        <w:t>[2]</w:t>
      </w:r>
      <w:r w:rsidR="00BE7494">
        <w:rPr>
          <w:rFonts w:eastAsia="宋体"/>
          <w:lang w:val="en-US"/>
        </w:rPr>
        <w:fldChar w:fldCharType="end"/>
      </w:r>
      <w:r w:rsidR="00401F0A">
        <w:rPr>
          <w:rFonts w:eastAsia="宋体"/>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C56C08" w14:paraId="7A5BBFFA" w14:textId="77777777" w:rsidTr="00C56C08">
        <w:trPr>
          <w:jc w:val="center"/>
        </w:trPr>
        <w:tc>
          <w:tcPr>
            <w:tcW w:w="8930" w:type="dxa"/>
          </w:tcPr>
          <w:p w14:paraId="1DBDF8B9" w14:textId="77777777" w:rsidR="002251A3" w:rsidRPr="008E0612" w:rsidRDefault="002251A3" w:rsidP="002251A3">
            <w:pPr>
              <w:rPr>
                <w:rFonts w:ascii="Times New Roman" w:hAnsi="Times New Roman"/>
                <w:b/>
                <w:iCs/>
                <w:szCs w:val="20"/>
              </w:rPr>
            </w:pPr>
            <w:r w:rsidRPr="008E0612">
              <w:rPr>
                <w:rFonts w:ascii="Times New Roman" w:hAnsi="Times New Roman"/>
                <w:b/>
                <w:iCs/>
                <w:szCs w:val="20"/>
              </w:rPr>
              <w:t>Conclusion</w:t>
            </w:r>
          </w:p>
          <w:p w14:paraId="6C3CFA50" w14:textId="1AC408C3" w:rsidR="00C56C08" w:rsidRPr="002251A3" w:rsidRDefault="002251A3" w:rsidP="002251A3">
            <w:pPr>
              <w:rPr>
                <w:rFonts w:ascii="Times New Roman" w:eastAsiaTheme="minorEastAsia" w:hAnsi="Times New Roman" w:hint="eastAsia"/>
                <w:iCs/>
                <w:szCs w:val="20"/>
                <w:lang w:eastAsia="zh-CN"/>
              </w:rPr>
            </w:pPr>
            <w:r w:rsidRPr="008E0612">
              <w:rPr>
                <w:rFonts w:ascii="Times New Roman" w:eastAsia="Times New Roman" w:hAnsi="Times New Roman"/>
                <w:szCs w:val="20"/>
              </w:rPr>
              <w:t>Do not support ACK/NACK feedback for SL-PRS or lower-layer feedback-based retransmissions in Release 18.</w:t>
            </w:r>
          </w:p>
        </w:tc>
      </w:tr>
    </w:tbl>
    <w:p w14:paraId="77E700B3" w14:textId="2606DB18" w:rsidR="00623D7E" w:rsidRPr="00C166BD" w:rsidRDefault="00D54AEE" w:rsidP="006667FD">
      <w:pPr>
        <w:pStyle w:val="bullet1"/>
        <w:numPr>
          <w:ilvl w:val="0"/>
          <w:numId w:val="0"/>
        </w:numPr>
        <w:spacing w:beforeLines="100" w:before="240" w:after="120"/>
        <w:rPr>
          <w:rFonts w:eastAsiaTheme="minorEastAsia" w:hint="eastAsia"/>
          <w:lang w:val="en-US"/>
        </w:rPr>
      </w:pPr>
      <w:r>
        <w:rPr>
          <w:rFonts w:eastAsia="宋体"/>
          <w:lang w:val="en-US"/>
        </w:rPr>
        <w:t>A</w:t>
      </w:r>
      <w:r>
        <w:rPr>
          <w:rFonts w:eastAsia="宋体" w:hint="eastAsia"/>
          <w:lang w:val="en-US"/>
        </w:rPr>
        <w:t>s per the conclusion HARQ-ACK feedback for SL PRS is not supported in Rel-18</w:t>
      </w:r>
      <w:r w:rsidR="00A35AC4">
        <w:rPr>
          <w:rFonts w:eastAsia="宋体" w:hint="eastAsia"/>
          <w:lang w:val="en-US"/>
        </w:rPr>
        <w:t>, in another word, any PSFCH reception is associated with a PSSCH</w:t>
      </w:r>
      <w:r w:rsidR="00874566">
        <w:rPr>
          <w:rFonts w:eastAsia="宋体" w:hint="eastAsia"/>
          <w:lang w:val="en-US"/>
        </w:rPr>
        <w:t xml:space="preserve"> only</w:t>
      </w:r>
      <w:r>
        <w:rPr>
          <w:rFonts w:eastAsia="宋体" w:hint="eastAsia"/>
          <w:lang w:val="en-US"/>
        </w:rPr>
        <w:t xml:space="preserve">. </w:t>
      </w:r>
      <w:r w:rsidR="00AB3179">
        <w:rPr>
          <w:rFonts w:eastAsia="宋体" w:hint="eastAsia"/>
          <w:lang w:val="en-US"/>
        </w:rPr>
        <w:t xml:space="preserve">In current </w:t>
      </w:r>
      <w:r w:rsidR="00AB3179">
        <w:rPr>
          <w:rFonts w:eastAsia="宋体"/>
          <w:lang w:val="en-US"/>
        </w:rPr>
        <w:t>specification</w:t>
      </w:r>
      <w:r w:rsidR="00AB3179">
        <w:rPr>
          <w:rFonts w:eastAsia="宋体" w:hint="eastAsia"/>
          <w:lang w:val="en-US"/>
        </w:rPr>
        <w:t xml:space="preserve"> the time gap between PSFCH and associated PSSCH is configured by parameter </w:t>
      </w:r>
      <w:r w:rsidR="00AB3179" w:rsidRPr="00AB3179">
        <w:rPr>
          <w:rFonts w:eastAsia="宋体"/>
          <w:i/>
          <w:iCs/>
          <w:lang w:val="en-US"/>
        </w:rPr>
        <w:t>sl-MinTimeGapPSFCH</w:t>
      </w:r>
      <w:r w:rsidR="00AB3179">
        <w:rPr>
          <w:rFonts w:eastAsia="宋体" w:hint="eastAsia"/>
          <w:lang w:val="en-US"/>
        </w:rPr>
        <w:t>, which stands for t</w:t>
      </w:r>
      <w:r w:rsidR="00AB3179" w:rsidRPr="00AB3179">
        <w:rPr>
          <w:rFonts w:eastAsia="宋体"/>
          <w:lang w:val="en-US"/>
        </w:rPr>
        <w:t xml:space="preserve">he minimum time gap between PSFCH and the associated PSSCH in the </w:t>
      </w:r>
      <w:r w:rsidR="00AB3179" w:rsidRPr="00AB3179">
        <w:rPr>
          <w:rFonts w:eastAsia="宋体"/>
          <w:b/>
          <w:bCs/>
          <w:lang w:val="en-US"/>
        </w:rPr>
        <w:t>unit of slots</w:t>
      </w:r>
      <w:r w:rsidR="00AB3179">
        <w:rPr>
          <w:rFonts w:eastAsia="宋体" w:hint="eastAsia"/>
          <w:lang w:val="en-US"/>
        </w:rPr>
        <w:t>.</w:t>
      </w:r>
      <w:r w:rsidR="00C166BD" w:rsidRPr="00C166BD">
        <w:rPr>
          <w:rStyle w:val="10"/>
        </w:rPr>
        <w:t xml:space="preserve"> </w:t>
      </w:r>
      <w:r w:rsidR="00144274" w:rsidRPr="00144274">
        <w:rPr>
          <w:rFonts w:eastAsia="Batang" w:hint="eastAsia"/>
          <w:color w:val="000000"/>
          <w:kern w:val="0"/>
          <w:szCs w:val="20"/>
          <w:lang w:eastAsia="en-US"/>
        </w:rPr>
        <w:t xml:space="preserve">According to </w:t>
      </w:r>
      <w:r w:rsidR="00144274">
        <w:rPr>
          <w:rFonts w:eastAsia="Batang"/>
          <w:color w:val="000000"/>
          <w:kern w:val="0"/>
          <w:szCs w:val="20"/>
          <w:lang w:eastAsia="en-US"/>
        </w:rPr>
        <w:fldChar w:fldCharType="begin"/>
      </w:r>
      <w:r w:rsidR="00144274">
        <w:rPr>
          <w:rFonts w:eastAsia="Batang"/>
          <w:color w:val="000000"/>
          <w:kern w:val="0"/>
          <w:szCs w:val="20"/>
          <w:lang w:eastAsia="en-US"/>
        </w:rPr>
        <w:instrText xml:space="preserve"> </w:instrText>
      </w:r>
      <w:r w:rsidR="00144274">
        <w:rPr>
          <w:rFonts w:eastAsia="Batang" w:hint="eastAsia"/>
          <w:color w:val="000000"/>
          <w:kern w:val="0"/>
          <w:szCs w:val="20"/>
          <w:lang w:eastAsia="en-US"/>
        </w:rPr>
        <w:instrText>REF _Ref163158576 \r \h</w:instrText>
      </w:r>
      <w:r w:rsidR="00144274">
        <w:rPr>
          <w:rFonts w:eastAsia="Batang"/>
          <w:color w:val="000000"/>
          <w:kern w:val="0"/>
          <w:szCs w:val="20"/>
          <w:lang w:eastAsia="en-US"/>
        </w:rPr>
        <w:instrText xml:space="preserve"> </w:instrText>
      </w:r>
      <w:r w:rsidR="00144274">
        <w:rPr>
          <w:rFonts w:eastAsia="Batang"/>
          <w:color w:val="000000"/>
          <w:kern w:val="0"/>
          <w:szCs w:val="20"/>
          <w:lang w:eastAsia="en-US"/>
        </w:rPr>
      </w:r>
      <w:r w:rsidR="00144274">
        <w:rPr>
          <w:rFonts w:eastAsia="Batang"/>
          <w:color w:val="000000"/>
          <w:kern w:val="0"/>
          <w:szCs w:val="20"/>
          <w:lang w:eastAsia="en-US"/>
        </w:rPr>
        <w:fldChar w:fldCharType="separate"/>
      </w:r>
      <w:r w:rsidR="00144274">
        <w:rPr>
          <w:rFonts w:eastAsia="Batang"/>
          <w:color w:val="000000"/>
          <w:kern w:val="0"/>
          <w:szCs w:val="20"/>
          <w:lang w:eastAsia="en-US"/>
        </w:rPr>
        <w:t>[3]</w:t>
      </w:r>
      <w:r w:rsidR="00144274">
        <w:rPr>
          <w:rFonts w:eastAsia="Batang"/>
          <w:color w:val="000000"/>
          <w:kern w:val="0"/>
          <w:szCs w:val="20"/>
          <w:lang w:eastAsia="en-US"/>
        </w:rPr>
        <w:fldChar w:fldCharType="end"/>
      </w:r>
      <w:r w:rsidR="00144274">
        <w:rPr>
          <w:rFonts w:eastAsiaTheme="minorEastAsia" w:hint="eastAsia"/>
          <w:color w:val="000000"/>
          <w:kern w:val="0"/>
          <w:szCs w:val="20"/>
        </w:rPr>
        <w:t>, t</w:t>
      </w:r>
      <w:r w:rsidR="00C166BD" w:rsidRPr="00C166BD">
        <w:rPr>
          <w:rFonts w:eastAsia="Batang"/>
          <w:color w:val="000000"/>
          <w:kern w:val="0"/>
          <w:szCs w:val="20"/>
          <w:lang w:eastAsia="en-US"/>
        </w:rPr>
        <w:t>he UE transmits the PSFCH</w:t>
      </w:r>
      <w:r w:rsidR="00C166BD">
        <w:rPr>
          <w:rFonts w:eastAsiaTheme="minorEastAsia" w:hint="eastAsia"/>
          <w:color w:val="000000"/>
          <w:kern w:val="0"/>
          <w:szCs w:val="20"/>
        </w:rPr>
        <w:t xml:space="preserve"> </w:t>
      </w:r>
      <w:r w:rsidR="00C166BD" w:rsidRPr="00C166BD">
        <w:rPr>
          <w:rFonts w:eastAsia="Batang"/>
          <w:color w:val="000000"/>
          <w:kern w:val="0"/>
          <w:szCs w:val="20"/>
          <w:lang w:eastAsia="en-US"/>
        </w:rPr>
        <w:t xml:space="preserve">in a first slot that includes PSFCH resources and is at least a number of slots, provided by </w:t>
      </w:r>
      <w:r w:rsidR="00C166BD" w:rsidRPr="00C166BD">
        <w:rPr>
          <w:rFonts w:eastAsia="Batang"/>
          <w:i/>
          <w:iCs/>
          <w:color w:val="000000"/>
          <w:kern w:val="0"/>
          <w:szCs w:val="20"/>
          <w:lang w:eastAsia="en-US"/>
        </w:rPr>
        <w:t>sl-</w:t>
      </w:r>
      <w:r w:rsidR="006303D1">
        <w:rPr>
          <w:rFonts w:eastAsiaTheme="minorEastAsia" w:hint="eastAsia"/>
          <w:i/>
          <w:iCs/>
          <w:color w:val="000000"/>
          <w:kern w:val="0"/>
          <w:szCs w:val="20"/>
        </w:rPr>
        <w:t>M</w:t>
      </w:r>
      <w:r w:rsidR="00C166BD" w:rsidRPr="00C166BD">
        <w:rPr>
          <w:rFonts w:eastAsia="Batang"/>
          <w:i/>
          <w:iCs/>
          <w:color w:val="000000"/>
          <w:kern w:val="0"/>
          <w:szCs w:val="20"/>
          <w:lang w:eastAsia="en-US"/>
        </w:rPr>
        <w:t>inTimeGapPSFCH</w:t>
      </w:r>
      <w:r w:rsidR="00C166BD" w:rsidRPr="00C166BD">
        <w:rPr>
          <w:rFonts w:eastAsia="Batang"/>
          <w:color w:val="000000"/>
          <w:kern w:val="0"/>
          <w:szCs w:val="20"/>
          <w:lang w:eastAsia="en-US"/>
        </w:rPr>
        <w:t>, of</w:t>
      </w:r>
      <w:r w:rsidR="006303D1">
        <w:rPr>
          <w:rFonts w:eastAsiaTheme="minorEastAsia" w:hint="eastAsia"/>
          <w:color w:val="000000"/>
          <w:kern w:val="0"/>
          <w:szCs w:val="20"/>
        </w:rPr>
        <w:t xml:space="preserve"> </w:t>
      </w:r>
      <w:r w:rsidR="00C166BD" w:rsidRPr="00C166BD">
        <w:rPr>
          <w:rFonts w:eastAsia="Batang"/>
          <w:color w:val="000000"/>
          <w:kern w:val="0"/>
          <w:szCs w:val="20"/>
          <w:lang w:eastAsia="en-US"/>
        </w:rPr>
        <w:t>the resource pool after a last slot of the PSSCH reception</w:t>
      </w:r>
      <w:r w:rsidR="00C166BD">
        <w:rPr>
          <w:rFonts w:asciiTheme="minorEastAsia" w:eastAsiaTheme="minorEastAsia" w:hAnsiTheme="minorEastAsia" w:hint="eastAsia"/>
          <w:color w:val="000000"/>
          <w:kern w:val="0"/>
          <w:szCs w:val="20"/>
        </w:rPr>
        <w:t>.</w:t>
      </w:r>
      <w:r w:rsidR="00CC1582">
        <w:rPr>
          <w:rFonts w:asciiTheme="minorEastAsia" w:eastAsiaTheme="minorEastAsia" w:hAnsiTheme="minorEastAsia" w:hint="eastAsia"/>
          <w:color w:val="000000"/>
          <w:kern w:val="0"/>
          <w:szCs w:val="20"/>
        </w:rPr>
        <w:t xml:space="preserve"> </w:t>
      </w:r>
      <w:r w:rsidR="00CC1582" w:rsidRPr="00CC1582">
        <w:rPr>
          <w:rFonts w:eastAsia="Batang" w:hint="eastAsia"/>
          <w:color w:val="000000"/>
          <w:kern w:val="0"/>
          <w:szCs w:val="20"/>
          <w:lang w:eastAsia="en-US"/>
        </w:rPr>
        <w:t xml:space="preserve">Therefore, even a PSSCH is multiplexed with SL PRS </w:t>
      </w:r>
      <w:r w:rsidR="00874566">
        <w:rPr>
          <w:rFonts w:eastAsiaTheme="minorEastAsia" w:hint="eastAsia"/>
          <w:color w:val="000000"/>
          <w:kern w:val="0"/>
          <w:szCs w:val="20"/>
        </w:rPr>
        <w:t>in</w:t>
      </w:r>
      <w:r w:rsidR="00CC1582" w:rsidRPr="00CC1582">
        <w:rPr>
          <w:rFonts w:eastAsia="Batang" w:hint="eastAsia"/>
          <w:color w:val="000000"/>
          <w:kern w:val="0"/>
          <w:szCs w:val="20"/>
          <w:lang w:eastAsia="en-US"/>
        </w:rPr>
        <w:t xml:space="preserve"> a slot the corresponding PSFCH </w:t>
      </w:r>
      <w:r w:rsidR="00AE0456">
        <w:rPr>
          <w:rFonts w:eastAsiaTheme="minorEastAsia" w:hint="eastAsia"/>
          <w:color w:val="000000"/>
          <w:kern w:val="0"/>
          <w:szCs w:val="20"/>
        </w:rPr>
        <w:t xml:space="preserve">resource </w:t>
      </w:r>
      <w:r w:rsidR="00CC1582" w:rsidRPr="00CC1582">
        <w:rPr>
          <w:rFonts w:eastAsia="Batang" w:hint="eastAsia"/>
          <w:color w:val="000000"/>
          <w:kern w:val="0"/>
          <w:szCs w:val="20"/>
          <w:lang w:eastAsia="en-US"/>
        </w:rPr>
        <w:t>can still be derived based on the parameter</w:t>
      </w:r>
      <w:r w:rsidR="00CC1582">
        <w:rPr>
          <w:rFonts w:asciiTheme="minorEastAsia" w:eastAsiaTheme="minorEastAsia" w:hAnsiTheme="minorEastAsia" w:hint="eastAsia"/>
          <w:color w:val="000000"/>
          <w:kern w:val="0"/>
          <w:szCs w:val="20"/>
        </w:rPr>
        <w:t xml:space="preserve"> </w:t>
      </w:r>
      <w:r w:rsidR="00CC1582" w:rsidRPr="00C166BD">
        <w:rPr>
          <w:rFonts w:eastAsia="Batang"/>
          <w:i/>
          <w:iCs/>
          <w:color w:val="000000"/>
          <w:kern w:val="0"/>
          <w:szCs w:val="20"/>
          <w:lang w:eastAsia="en-US"/>
        </w:rPr>
        <w:t>sl-</w:t>
      </w:r>
      <w:r w:rsidR="00CC1582">
        <w:rPr>
          <w:rFonts w:eastAsiaTheme="minorEastAsia" w:hint="eastAsia"/>
          <w:i/>
          <w:iCs/>
          <w:color w:val="000000"/>
          <w:kern w:val="0"/>
          <w:szCs w:val="20"/>
        </w:rPr>
        <w:t>M</w:t>
      </w:r>
      <w:r w:rsidR="00CC1582" w:rsidRPr="00C166BD">
        <w:rPr>
          <w:rFonts w:eastAsia="Batang"/>
          <w:i/>
          <w:iCs/>
          <w:color w:val="000000"/>
          <w:kern w:val="0"/>
          <w:szCs w:val="20"/>
          <w:lang w:eastAsia="en-US"/>
        </w:rPr>
        <w:t>inTimeGapPSFCH</w:t>
      </w:r>
      <w:r w:rsidR="00CC1582">
        <w:rPr>
          <w:rFonts w:asciiTheme="minorEastAsia" w:eastAsiaTheme="minorEastAsia" w:hAnsiTheme="minorEastAsia" w:hint="eastAsia"/>
          <w:color w:val="000000"/>
          <w:kern w:val="0"/>
          <w:szCs w:val="20"/>
        </w:rPr>
        <w:t>.</w:t>
      </w:r>
    </w:p>
    <w:p w14:paraId="07F2F891" w14:textId="599AE729" w:rsidR="00C349D3" w:rsidRDefault="00C349D3" w:rsidP="00C349D3">
      <w:pPr>
        <w:pStyle w:val="04Proposal1"/>
        <w:spacing w:beforeLines="50" w:before="120" w:beforeAutospacing="0" w:after="120" w:afterAutospacing="0"/>
        <w:ind w:left="993" w:hanging="993"/>
        <w:rPr>
          <w:b w:val="0"/>
          <w:bCs w:val="0"/>
        </w:rPr>
      </w:pPr>
      <w:bookmarkStart w:id="2" w:name="_Hlk146544782"/>
      <w:r>
        <w:rPr>
          <w:b w:val="0"/>
          <w:bCs w:val="0"/>
        </w:rPr>
        <w:t>Proposed reply:</w:t>
      </w:r>
    </w:p>
    <w:p w14:paraId="0F369451" w14:textId="0AEEE7DA" w:rsidR="00C349D3" w:rsidRPr="00AE0456" w:rsidRDefault="00AE0456" w:rsidP="00C349D3">
      <w:pPr>
        <w:pStyle w:val="aa"/>
        <w:numPr>
          <w:ilvl w:val="0"/>
          <w:numId w:val="23"/>
        </w:numPr>
        <w:rPr>
          <w:rFonts w:eastAsia="宋体"/>
          <w:b/>
          <w:bCs/>
          <w:i/>
          <w:iCs/>
          <w:kern w:val="2"/>
          <w:lang w:eastAsia="zh-CN"/>
        </w:rPr>
      </w:pPr>
      <w:r w:rsidRPr="00AE0456">
        <w:rPr>
          <w:rFonts w:eastAsia="宋体"/>
          <w:b/>
          <w:bCs/>
          <w:i/>
          <w:iCs/>
          <w:kern w:val="2"/>
          <w:lang w:eastAsia="zh-CN"/>
        </w:rPr>
        <w:t>HARQ-ACK feedback for SL PRS is not supported in Rel-18</w:t>
      </w:r>
      <w:r w:rsidR="000B4EEE">
        <w:rPr>
          <w:rFonts w:eastAsia="宋体" w:hint="eastAsia"/>
          <w:b/>
          <w:bCs/>
          <w:i/>
          <w:iCs/>
          <w:kern w:val="2"/>
          <w:lang w:eastAsia="zh-CN"/>
        </w:rPr>
        <w:t>. E</w:t>
      </w:r>
      <w:r w:rsidRPr="00AE0456">
        <w:rPr>
          <w:rFonts w:eastAsia="宋体" w:hint="eastAsia"/>
          <w:b/>
          <w:bCs/>
          <w:i/>
          <w:iCs/>
          <w:kern w:val="2"/>
          <w:lang w:eastAsia="zh-CN"/>
        </w:rPr>
        <w:t xml:space="preserve">ven a PSSCH is multiplexed with SL PRS in a slot, the corresponding PSFCH resource </w:t>
      </w:r>
      <w:r w:rsidRPr="00AE0456">
        <w:rPr>
          <w:rFonts w:eastAsia="宋体" w:hint="eastAsia"/>
          <w:b/>
          <w:bCs/>
          <w:i/>
          <w:iCs/>
          <w:kern w:val="2"/>
          <w:lang w:eastAsia="zh-CN"/>
        </w:rPr>
        <w:t xml:space="preserve">can </w:t>
      </w:r>
      <w:r w:rsidRPr="00AE0456">
        <w:rPr>
          <w:rFonts w:eastAsia="宋体" w:hint="eastAsia"/>
          <w:b/>
          <w:bCs/>
          <w:i/>
          <w:iCs/>
          <w:kern w:val="2"/>
          <w:lang w:eastAsia="zh-CN"/>
        </w:rPr>
        <w:t xml:space="preserve">still </w:t>
      </w:r>
      <w:r w:rsidRPr="00AE0456">
        <w:rPr>
          <w:rFonts w:eastAsia="宋体" w:hint="eastAsia"/>
          <w:b/>
          <w:bCs/>
          <w:i/>
          <w:iCs/>
          <w:kern w:val="2"/>
          <w:lang w:eastAsia="zh-CN"/>
        </w:rPr>
        <w:t>be derived based</w:t>
      </w:r>
      <w:r w:rsidR="00586E40">
        <w:rPr>
          <w:rFonts w:eastAsia="宋体" w:hint="eastAsia"/>
          <w:b/>
          <w:bCs/>
          <w:i/>
          <w:iCs/>
          <w:kern w:val="2"/>
          <w:lang w:eastAsia="zh-CN"/>
        </w:rPr>
        <w:t xml:space="preserve"> on</w:t>
      </w:r>
      <w:r w:rsidRPr="00AE0456">
        <w:rPr>
          <w:rFonts w:eastAsia="宋体" w:hint="eastAsia"/>
          <w:b/>
          <w:bCs/>
          <w:i/>
          <w:iCs/>
          <w:kern w:val="2"/>
          <w:lang w:eastAsia="zh-CN"/>
        </w:rPr>
        <w:t xml:space="preserve"> </w:t>
      </w:r>
      <w:r w:rsidRPr="00AE0456">
        <w:rPr>
          <w:rFonts w:eastAsia="宋体" w:hint="eastAsia"/>
          <w:b/>
          <w:bCs/>
          <w:i/>
          <w:iCs/>
          <w:kern w:val="2"/>
          <w:lang w:eastAsia="zh-CN"/>
        </w:rPr>
        <w:t>current RRC</w:t>
      </w:r>
      <w:r w:rsidRPr="00AE0456">
        <w:rPr>
          <w:rFonts w:eastAsia="宋体" w:hint="eastAsia"/>
          <w:b/>
          <w:bCs/>
          <w:i/>
          <w:iCs/>
          <w:kern w:val="2"/>
          <w:lang w:eastAsia="zh-CN"/>
        </w:rPr>
        <w:t xml:space="preserve"> parameter </w:t>
      </w:r>
      <w:r w:rsidRPr="00AE0456">
        <w:rPr>
          <w:rFonts w:eastAsia="宋体"/>
          <w:b/>
          <w:bCs/>
          <w:i/>
          <w:iCs/>
          <w:kern w:val="2"/>
          <w:lang w:eastAsia="zh-CN"/>
        </w:rPr>
        <w:t>sl-</w:t>
      </w:r>
      <w:r w:rsidRPr="00AE0456">
        <w:rPr>
          <w:rFonts w:eastAsia="宋体" w:hint="eastAsia"/>
          <w:b/>
          <w:bCs/>
          <w:i/>
          <w:iCs/>
          <w:kern w:val="2"/>
          <w:lang w:eastAsia="zh-CN"/>
        </w:rPr>
        <w:t>M</w:t>
      </w:r>
      <w:r w:rsidRPr="00AE0456">
        <w:rPr>
          <w:rFonts w:eastAsia="宋体"/>
          <w:b/>
          <w:bCs/>
          <w:i/>
          <w:iCs/>
          <w:kern w:val="2"/>
          <w:lang w:eastAsia="zh-CN"/>
        </w:rPr>
        <w:t>inTimeGapPSFCH</w:t>
      </w:r>
      <w:r w:rsidR="00E90B14">
        <w:rPr>
          <w:rFonts w:eastAsia="宋体" w:hint="eastAsia"/>
          <w:b/>
          <w:bCs/>
          <w:i/>
          <w:iCs/>
          <w:kern w:val="2"/>
          <w:lang w:eastAsia="zh-CN"/>
        </w:rPr>
        <w:t>. T</w:t>
      </w:r>
      <w:r>
        <w:rPr>
          <w:rFonts w:eastAsia="宋体" w:hint="eastAsia"/>
          <w:b/>
          <w:bCs/>
          <w:i/>
          <w:iCs/>
          <w:kern w:val="2"/>
          <w:lang w:eastAsia="zh-CN"/>
        </w:rPr>
        <w:t xml:space="preserve">here is no need to introduce a </w:t>
      </w:r>
      <w:r w:rsidRPr="00AE0456">
        <w:rPr>
          <w:rFonts w:eastAsia="宋体"/>
          <w:b/>
          <w:bCs/>
          <w:i/>
          <w:iCs/>
          <w:kern w:val="2"/>
          <w:lang w:eastAsia="zh-CN"/>
        </w:rPr>
        <w:t xml:space="preserve">new RRC parameter </w:t>
      </w:r>
      <w:r>
        <w:rPr>
          <w:rFonts w:eastAsia="宋体" w:hint="eastAsia"/>
          <w:b/>
          <w:bCs/>
          <w:i/>
          <w:iCs/>
          <w:kern w:val="2"/>
          <w:lang w:eastAsia="zh-CN"/>
        </w:rPr>
        <w:t>for</w:t>
      </w:r>
      <w:r w:rsidRPr="00AE0456">
        <w:rPr>
          <w:rFonts w:eastAsia="宋体"/>
          <w:b/>
          <w:bCs/>
          <w:i/>
          <w:iCs/>
          <w:kern w:val="2"/>
          <w:lang w:eastAsia="zh-CN"/>
        </w:rPr>
        <w:t xml:space="preserve"> the minimum time gap between the last symbol of SL-PRS and the start of the first symbol of PSFCH reception that is associated with the PSSCH transmission on SL-PRS shared resource pool</w:t>
      </w:r>
      <w:r>
        <w:rPr>
          <w:rFonts w:eastAsia="宋体" w:hint="eastAsia"/>
          <w:b/>
          <w:bCs/>
          <w:i/>
          <w:iCs/>
          <w:kern w:val="2"/>
          <w:lang w:eastAsia="zh-CN"/>
        </w:rPr>
        <w:t>.</w:t>
      </w:r>
    </w:p>
    <w:p w14:paraId="6B615A60" w14:textId="76745C36" w:rsidR="00926251" w:rsidRPr="000E65C8" w:rsidRDefault="00926251" w:rsidP="000E65C8">
      <w:pPr>
        <w:rPr>
          <w:b/>
          <w:bCs/>
          <w:i/>
        </w:rPr>
      </w:pPr>
      <w:bookmarkStart w:id="3" w:name="_Hlk131613252"/>
      <w:bookmarkEnd w:id="2"/>
    </w:p>
    <w:bookmarkEnd w:id="3"/>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549F9893"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150E94">
        <w:t>RAN</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28CCC885" w14:textId="77777777" w:rsidR="003E0158" w:rsidRDefault="003E0158" w:rsidP="003E0158">
      <w:pPr>
        <w:pStyle w:val="04Proposal1"/>
        <w:spacing w:beforeLines="50" w:before="120" w:beforeAutospacing="0" w:after="120" w:afterAutospacing="0"/>
        <w:ind w:left="993" w:hanging="993"/>
        <w:rPr>
          <w:b w:val="0"/>
          <w:bCs w:val="0"/>
        </w:rPr>
      </w:pPr>
      <w:r>
        <w:rPr>
          <w:b w:val="0"/>
          <w:bCs w:val="0"/>
        </w:rPr>
        <w:t>Proposed reply:</w:t>
      </w:r>
    </w:p>
    <w:p w14:paraId="53354F43" w14:textId="77777777" w:rsidR="003E0158" w:rsidRPr="00AE0456" w:rsidRDefault="003E0158" w:rsidP="003E0158">
      <w:pPr>
        <w:pStyle w:val="aa"/>
        <w:numPr>
          <w:ilvl w:val="0"/>
          <w:numId w:val="23"/>
        </w:numPr>
        <w:rPr>
          <w:rFonts w:eastAsia="宋体"/>
          <w:b/>
          <w:bCs/>
          <w:i/>
          <w:iCs/>
          <w:kern w:val="2"/>
          <w:lang w:eastAsia="zh-CN"/>
        </w:rPr>
      </w:pPr>
      <w:r w:rsidRPr="00AE0456">
        <w:rPr>
          <w:rFonts w:eastAsia="宋体"/>
          <w:b/>
          <w:bCs/>
          <w:i/>
          <w:iCs/>
          <w:kern w:val="2"/>
          <w:lang w:eastAsia="zh-CN"/>
        </w:rPr>
        <w:t>HARQ-ACK feedback for SL PRS is not supported in Rel-18</w:t>
      </w:r>
      <w:r>
        <w:rPr>
          <w:rFonts w:eastAsia="宋体" w:hint="eastAsia"/>
          <w:b/>
          <w:bCs/>
          <w:i/>
          <w:iCs/>
          <w:kern w:val="2"/>
          <w:lang w:eastAsia="zh-CN"/>
        </w:rPr>
        <w:t>. E</w:t>
      </w:r>
      <w:r w:rsidRPr="00AE0456">
        <w:rPr>
          <w:rFonts w:eastAsia="宋体" w:hint="eastAsia"/>
          <w:b/>
          <w:bCs/>
          <w:i/>
          <w:iCs/>
          <w:kern w:val="2"/>
          <w:lang w:eastAsia="zh-CN"/>
        </w:rPr>
        <w:t>ven a PSSCH is multiplexed with SL PRS in a slot, the corresponding PSFCH resource can still be derived based</w:t>
      </w:r>
      <w:r>
        <w:rPr>
          <w:rFonts w:eastAsia="宋体" w:hint="eastAsia"/>
          <w:b/>
          <w:bCs/>
          <w:i/>
          <w:iCs/>
          <w:kern w:val="2"/>
          <w:lang w:eastAsia="zh-CN"/>
        </w:rPr>
        <w:t xml:space="preserve"> on</w:t>
      </w:r>
      <w:r w:rsidRPr="00AE0456">
        <w:rPr>
          <w:rFonts w:eastAsia="宋体" w:hint="eastAsia"/>
          <w:b/>
          <w:bCs/>
          <w:i/>
          <w:iCs/>
          <w:kern w:val="2"/>
          <w:lang w:eastAsia="zh-CN"/>
        </w:rPr>
        <w:t xml:space="preserve"> current RRC parameter </w:t>
      </w:r>
      <w:r w:rsidRPr="00AE0456">
        <w:rPr>
          <w:rFonts w:eastAsia="宋体"/>
          <w:b/>
          <w:bCs/>
          <w:i/>
          <w:iCs/>
          <w:kern w:val="2"/>
          <w:lang w:eastAsia="zh-CN"/>
        </w:rPr>
        <w:t>sl-</w:t>
      </w:r>
      <w:r w:rsidRPr="00AE0456">
        <w:rPr>
          <w:rFonts w:eastAsia="宋体" w:hint="eastAsia"/>
          <w:b/>
          <w:bCs/>
          <w:i/>
          <w:iCs/>
          <w:kern w:val="2"/>
          <w:lang w:eastAsia="zh-CN"/>
        </w:rPr>
        <w:t>M</w:t>
      </w:r>
      <w:r w:rsidRPr="00AE0456">
        <w:rPr>
          <w:rFonts w:eastAsia="宋体"/>
          <w:b/>
          <w:bCs/>
          <w:i/>
          <w:iCs/>
          <w:kern w:val="2"/>
          <w:lang w:eastAsia="zh-CN"/>
        </w:rPr>
        <w:t>inTimeGapPSFCH</w:t>
      </w:r>
      <w:r>
        <w:rPr>
          <w:rFonts w:eastAsia="宋体" w:hint="eastAsia"/>
          <w:b/>
          <w:bCs/>
          <w:i/>
          <w:iCs/>
          <w:kern w:val="2"/>
          <w:lang w:eastAsia="zh-CN"/>
        </w:rPr>
        <w:t xml:space="preserve">. There is no need to introduce a </w:t>
      </w:r>
      <w:r w:rsidRPr="00AE0456">
        <w:rPr>
          <w:rFonts w:eastAsia="宋体"/>
          <w:b/>
          <w:bCs/>
          <w:i/>
          <w:iCs/>
          <w:kern w:val="2"/>
          <w:lang w:eastAsia="zh-CN"/>
        </w:rPr>
        <w:t xml:space="preserve">new RRC parameter </w:t>
      </w:r>
      <w:r>
        <w:rPr>
          <w:rFonts w:eastAsia="宋体" w:hint="eastAsia"/>
          <w:b/>
          <w:bCs/>
          <w:i/>
          <w:iCs/>
          <w:kern w:val="2"/>
          <w:lang w:eastAsia="zh-CN"/>
        </w:rPr>
        <w:t>for</w:t>
      </w:r>
      <w:r w:rsidRPr="00AE0456">
        <w:rPr>
          <w:rFonts w:eastAsia="宋体"/>
          <w:b/>
          <w:bCs/>
          <w:i/>
          <w:iCs/>
          <w:kern w:val="2"/>
          <w:lang w:eastAsia="zh-CN"/>
        </w:rPr>
        <w:t xml:space="preserve"> the minimum time gap between the last symbol of SL-PRS and the start of the first symbol of PSFCH reception that is associated with the PSSCH transmission on SL-PRS shared resource pool</w:t>
      </w:r>
      <w:r>
        <w:rPr>
          <w:rFonts w:eastAsia="宋体" w:hint="eastAsia"/>
          <w:b/>
          <w:bCs/>
          <w:i/>
          <w:iCs/>
          <w:kern w:val="2"/>
          <w:lang w:eastAsia="zh-CN"/>
        </w:rPr>
        <w:t>.</w:t>
      </w:r>
    </w:p>
    <w:p w14:paraId="00C20596" w14:textId="47353557" w:rsidR="00377919" w:rsidRDefault="00377919">
      <w:pPr>
        <w:pStyle w:val="1"/>
      </w:pPr>
      <w:r>
        <w:lastRenderedPageBreak/>
        <w:t>References</w:t>
      </w:r>
    </w:p>
    <w:p w14:paraId="1E72BA81" w14:textId="0F2A4974" w:rsidR="002C1EA0" w:rsidRPr="0094577D" w:rsidRDefault="00BE7494" w:rsidP="002C1EA0">
      <w:pPr>
        <w:numPr>
          <w:ilvl w:val="0"/>
          <w:numId w:val="2"/>
        </w:numPr>
        <w:jc w:val="both"/>
        <w:rPr>
          <w:rFonts w:eastAsia="宋体"/>
        </w:rPr>
      </w:pPr>
      <w:r w:rsidRPr="00BE7494">
        <w:t>R1-2401949(R2-2401912)</w:t>
      </w:r>
      <w:r w:rsidR="0094577D">
        <w:t xml:space="preserve">, </w:t>
      </w:r>
      <w:r w:rsidRPr="00BE7494">
        <w:t>LS on positioning MAC agreements</w:t>
      </w:r>
    </w:p>
    <w:p w14:paraId="3729137E" w14:textId="22FA0B1D" w:rsidR="00B63E16" w:rsidRPr="00FB6EFD" w:rsidRDefault="00B63E16" w:rsidP="00B63E16">
      <w:pPr>
        <w:pStyle w:val="aa"/>
        <w:numPr>
          <w:ilvl w:val="0"/>
          <w:numId w:val="2"/>
        </w:numPr>
        <w:rPr>
          <w:rFonts w:ascii="Times New Roman" w:hAnsi="Times New Roman"/>
          <w:szCs w:val="20"/>
        </w:rPr>
      </w:pPr>
      <w:bookmarkStart w:id="4" w:name="_Ref134777519"/>
      <w:r w:rsidRPr="008A499F">
        <w:rPr>
          <w:rFonts w:ascii="Times New Roman" w:hAnsi="Times New Roman"/>
          <w:szCs w:val="20"/>
        </w:rPr>
        <w:t>RAN1 Chairman’s Notes,</w:t>
      </w:r>
      <w:r>
        <w:rPr>
          <w:rFonts w:ascii="Times New Roman" w:hAnsi="Times New Roman"/>
          <w:szCs w:val="20"/>
        </w:rPr>
        <w:t xml:space="preserve"> </w:t>
      </w:r>
      <w:r w:rsidRPr="005C6385">
        <w:rPr>
          <w:rFonts w:ascii="Times New Roman" w:hAnsi="Times New Roman"/>
          <w:szCs w:val="20"/>
        </w:rPr>
        <w:t>RAN1#</w:t>
      </w:r>
      <w:r>
        <w:rPr>
          <w:rFonts w:ascii="Times New Roman" w:hAnsi="Times New Roman"/>
          <w:szCs w:val="20"/>
        </w:rPr>
        <w:t>113</w:t>
      </w:r>
      <w:r w:rsidRPr="005C6385">
        <w:rPr>
          <w:rFonts w:ascii="Times New Roman" w:hAnsi="Times New Roman"/>
          <w:szCs w:val="20"/>
        </w:rPr>
        <w:t xml:space="preserve">, </w:t>
      </w:r>
      <w:r>
        <w:rPr>
          <w:rFonts w:ascii="Times New Roman" w:hAnsi="Times New Roman"/>
          <w:szCs w:val="20"/>
        </w:rPr>
        <w:t>May</w:t>
      </w:r>
      <w:r w:rsidRPr="005C6385">
        <w:rPr>
          <w:rFonts w:ascii="Times New Roman" w:hAnsi="Times New Roman"/>
          <w:szCs w:val="20"/>
        </w:rPr>
        <w:t>, 202</w:t>
      </w:r>
      <w:r>
        <w:rPr>
          <w:rFonts w:ascii="Times New Roman" w:hAnsi="Times New Roman"/>
          <w:szCs w:val="20"/>
        </w:rPr>
        <w:t>3</w:t>
      </w:r>
      <w:r w:rsidRPr="008A499F">
        <w:rPr>
          <w:rFonts w:ascii="Times New Roman" w:hAnsi="Times New Roman"/>
          <w:szCs w:val="20"/>
        </w:rPr>
        <w:t>;</w:t>
      </w:r>
      <w:bookmarkEnd w:id="4"/>
    </w:p>
    <w:p w14:paraId="0E828F45" w14:textId="196C12BA" w:rsidR="00FB6EFD" w:rsidRPr="00FB6EFD" w:rsidRDefault="00FB6EFD" w:rsidP="005D70D5">
      <w:pPr>
        <w:pStyle w:val="aa"/>
        <w:numPr>
          <w:ilvl w:val="0"/>
          <w:numId w:val="2"/>
        </w:numPr>
        <w:rPr>
          <w:rFonts w:ascii="Times New Roman" w:hAnsi="Times New Roman"/>
          <w:szCs w:val="20"/>
        </w:rPr>
      </w:pPr>
      <w:bookmarkStart w:id="5" w:name="_Ref163158576"/>
      <w:r w:rsidRPr="00FB6EFD">
        <w:rPr>
          <w:rFonts w:ascii="Times New Roman" w:hAnsi="Times New Roman"/>
          <w:szCs w:val="20"/>
        </w:rPr>
        <w:t>3GPP TS 38.213 V18.1.0 (2023-12)</w:t>
      </w:r>
      <w:r w:rsidRPr="00FB6EFD">
        <w:rPr>
          <w:rFonts w:ascii="Times New Roman" w:eastAsiaTheme="minorEastAsia" w:hAnsi="Times New Roman" w:hint="eastAsia"/>
          <w:szCs w:val="20"/>
          <w:lang w:eastAsia="zh-CN"/>
        </w:rPr>
        <w:t xml:space="preserve">, </w:t>
      </w:r>
      <w:r w:rsidRPr="00FB6EFD">
        <w:rPr>
          <w:rFonts w:ascii="Times New Roman" w:eastAsiaTheme="minorEastAsia" w:hAnsi="Times New Roman"/>
          <w:szCs w:val="20"/>
          <w:lang w:eastAsia="zh-CN"/>
        </w:rPr>
        <w:t>3rd Generation Partnership Project;</w:t>
      </w:r>
      <w:r w:rsidRPr="00FB6EFD">
        <w:rPr>
          <w:rFonts w:ascii="Times New Roman" w:eastAsiaTheme="minorEastAsia" w:hAnsi="Times New Roman" w:hint="eastAsia"/>
          <w:szCs w:val="20"/>
          <w:lang w:eastAsia="zh-CN"/>
        </w:rPr>
        <w:t xml:space="preserve"> </w:t>
      </w:r>
      <w:r w:rsidRPr="00FB6EFD">
        <w:rPr>
          <w:rFonts w:ascii="Times New Roman" w:eastAsiaTheme="minorEastAsia" w:hAnsi="Times New Roman"/>
          <w:szCs w:val="20"/>
          <w:lang w:eastAsia="zh-CN"/>
        </w:rPr>
        <w:t>Technical Specification Group Radio Access Network;</w:t>
      </w:r>
      <w:r w:rsidRPr="00FB6EFD">
        <w:rPr>
          <w:rFonts w:ascii="Times New Roman" w:eastAsiaTheme="minorEastAsia" w:hAnsi="Times New Roman" w:hint="eastAsia"/>
          <w:szCs w:val="20"/>
          <w:lang w:eastAsia="zh-CN"/>
        </w:rPr>
        <w:t xml:space="preserve"> </w:t>
      </w:r>
      <w:r w:rsidRPr="00FB6EFD">
        <w:rPr>
          <w:rFonts w:ascii="Times New Roman" w:eastAsiaTheme="minorEastAsia" w:hAnsi="Times New Roman"/>
          <w:szCs w:val="20"/>
          <w:lang w:eastAsia="zh-CN"/>
        </w:rPr>
        <w:t>NR;</w:t>
      </w:r>
      <w:r w:rsidRPr="00FB6EFD">
        <w:rPr>
          <w:rFonts w:ascii="Times New Roman" w:eastAsiaTheme="minorEastAsia" w:hAnsi="Times New Roman" w:hint="eastAsia"/>
          <w:szCs w:val="20"/>
          <w:lang w:eastAsia="zh-CN"/>
        </w:rPr>
        <w:t xml:space="preserve"> </w:t>
      </w:r>
      <w:r w:rsidRPr="00FB6EFD">
        <w:rPr>
          <w:rFonts w:ascii="Times New Roman" w:eastAsiaTheme="minorEastAsia" w:hAnsi="Times New Roman"/>
          <w:szCs w:val="20"/>
          <w:lang w:eastAsia="zh-CN"/>
        </w:rPr>
        <w:t>Physical layer procedures for control</w:t>
      </w:r>
      <w:r>
        <w:rPr>
          <w:rFonts w:ascii="Times New Roman" w:eastAsiaTheme="minorEastAsia" w:hAnsi="Times New Roman" w:hint="eastAsia"/>
          <w:szCs w:val="20"/>
          <w:lang w:eastAsia="zh-CN"/>
        </w:rPr>
        <w:t xml:space="preserve"> </w:t>
      </w:r>
      <w:r w:rsidRPr="00FB6EFD">
        <w:rPr>
          <w:rFonts w:ascii="Times New Roman" w:eastAsiaTheme="minorEastAsia" w:hAnsi="Times New Roman"/>
          <w:szCs w:val="20"/>
          <w:lang w:eastAsia="zh-CN"/>
        </w:rPr>
        <w:t>(Release 18)</w:t>
      </w:r>
      <w:bookmarkEnd w:id="5"/>
    </w:p>
    <w:p w14:paraId="68F89DB4" w14:textId="29A6E7FA" w:rsidR="00744CEA" w:rsidRPr="00B63E16" w:rsidRDefault="00744CEA" w:rsidP="00B63E16">
      <w:pPr>
        <w:jc w:val="both"/>
        <w:rPr>
          <w:rFonts w:eastAsia="宋体"/>
          <w:highlight w:val="yellow"/>
        </w:rPr>
      </w:pPr>
    </w:p>
    <w:sectPr w:rsidR="00744CEA" w:rsidRPr="00B63E1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B8235" w14:textId="77777777" w:rsidR="006A7562" w:rsidRDefault="006A7562">
      <w:r>
        <w:separator/>
      </w:r>
    </w:p>
  </w:endnote>
  <w:endnote w:type="continuationSeparator" w:id="0">
    <w:p w14:paraId="51D82DE2" w14:textId="77777777" w:rsidR="006A7562" w:rsidRDefault="006A7562">
      <w:r>
        <w:continuationSeparator/>
      </w:r>
    </w:p>
  </w:endnote>
  <w:endnote w:type="continuationNotice" w:id="1">
    <w:p w14:paraId="5B4D27F1" w14:textId="77777777" w:rsidR="006A7562" w:rsidRDefault="006A7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6B0E2" w14:textId="77777777" w:rsidR="006A7562" w:rsidRDefault="006A7562">
      <w:r>
        <w:separator/>
      </w:r>
    </w:p>
  </w:footnote>
  <w:footnote w:type="continuationSeparator" w:id="0">
    <w:p w14:paraId="78FE529B" w14:textId="77777777" w:rsidR="006A7562" w:rsidRDefault="006A7562">
      <w:r>
        <w:continuationSeparator/>
      </w:r>
    </w:p>
  </w:footnote>
  <w:footnote w:type="continuationNotice" w:id="1">
    <w:p w14:paraId="4720F2B8" w14:textId="77777777" w:rsidR="006A7562" w:rsidRDefault="006A7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234582468">
    <w:abstractNumId w:val="24"/>
  </w:num>
  <w:num w:numId="2" w16cid:durableId="1132674279">
    <w:abstractNumId w:val="10"/>
  </w:num>
  <w:num w:numId="3" w16cid:durableId="200863548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29353639">
    <w:abstractNumId w:val="19"/>
  </w:num>
  <w:num w:numId="5" w16cid:durableId="1497260753">
    <w:abstractNumId w:val="20"/>
  </w:num>
  <w:num w:numId="6" w16cid:durableId="2061174193">
    <w:abstractNumId w:val="3"/>
  </w:num>
  <w:num w:numId="7" w16cid:durableId="710150654">
    <w:abstractNumId w:val="15"/>
  </w:num>
  <w:num w:numId="8" w16cid:durableId="1571773443">
    <w:abstractNumId w:val="6"/>
  </w:num>
  <w:num w:numId="9" w16cid:durableId="84615208">
    <w:abstractNumId w:val="2"/>
  </w:num>
  <w:num w:numId="10" w16cid:durableId="187178891">
    <w:abstractNumId w:val="7"/>
  </w:num>
  <w:num w:numId="11" w16cid:durableId="2059276176">
    <w:abstractNumId w:val="14"/>
  </w:num>
  <w:num w:numId="12" w16cid:durableId="703558863">
    <w:abstractNumId w:val="18"/>
  </w:num>
  <w:num w:numId="13" w16cid:durableId="447554020">
    <w:abstractNumId w:val="22"/>
  </w:num>
  <w:num w:numId="14" w16cid:durableId="352194764">
    <w:abstractNumId w:val="23"/>
  </w:num>
  <w:num w:numId="15" w16cid:durableId="768157895">
    <w:abstractNumId w:val="12"/>
  </w:num>
  <w:num w:numId="16" w16cid:durableId="2007396840">
    <w:abstractNumId w:val="14"/>
  </w:num>
  <w:num w:numId="17" w16cid:durableId="1041974673">
    <w:abstractNumId w:val="13"/>
  </w:num>
  <w:num w:numId="18" w16cid:durableId="2063140997">
    <w:abstractNumId w:val="17"/>
  </w:num>
  <w:num w:numId="19" w16cid:durableId="246691638">
    <w:abstractNumId w:val="25"/>
  </w:num>
  <w:num w:numId="20" w16cid:durableId="845630677">
    <w:abstractNumId w:val="21"/>
  </w:num>
  <w:num w:numId="21" w16cid:durableId="1868760696">
    <w:abstractNumId w:val="8"/>
  </w:num>
  <w:num w:numId="22" w16cid:durableId="843860964">
    <w:abstractNumId w:val="1"/>
  </w:num>
  <w:num w:numId="23" w16cid:durableId="1598296098">
    <w:abstractNumId w:val="16"/>
  </w:num>
  <w:num w:numId="24" w16cid:durableId="1401707016">
    <w:abstractNumId w:val="11"/>
  </w:num>
  <w:num w:numId="25" w16cid:durableId="1535343213">
    <w:abstractNumId w:val="9"/>
  </w:num>
  <w:num w:numId="26" w16cid:durableId="463431696">
    <w:abstractNumId w:val="4"/>
  </w:num>
  <w:num w:numId="27" w16cid:durableId="6875605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24762"/>
    <w:rsid w:val="00031A2C"/>
    <w:rsid w:val="000341F4"/>
    <w:rsid w:val="00034233"/>
    <w:rsid w:val="000349ED"/>
    <w:rsid w:val="000426AB"/>
    <w:rsid w:val="00043807"/>
    <w:rsid w:val="00044D30"/>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266D"/>
    <w:rsid w:val="000F5E9D"/>
    <w:rsid w:val="000F619A"/>
    <w:rsid w:val="000F7E01"/>
    <w:rsid w:val="0010079C"/>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4917"/>
    <w:rsid w:val="001376E7"/>
    <w:rsid w:val="001378E2"/>
    <w:rsid w:val="00141891"/>
    <w:rsid w:val="0014412C"/>
    <w:rsid w:val="00144274"/>
    <w:rsid w:val="0014476E"/>
    <w:rsid w:val="00145D05"/>
    <w:rsid w:val="00146C33"/>
    <w:rsid w:val="00150E94"/>
    <w:rsid w:val="001526FC"/>
    <w:rsid w:val="00157471"/>
    <w:rsid w:val="001625FF"/>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49D3"/>
    <w:rsid w:val="0019697F"/>
    <w:rsid w:val="00196A70"/>
    <w:rsid w:val="001A312C"/>
    <w:rsid w:val="001A6207"/>
    <w:rsid w:val="001A746D"/>
    <w:rsid w:val="001B2E40"/>
    <w:rsid w:val="001B6248"/>
    <w:rsid w:val="001B7C12"/>
    <w:rsid w:val="001C0874"/>
    <w:rsid w:val="001C50DE"/>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1A3"/>
    <w:rsid w:val="00225F30"/>
    <w:rsid w:val="002315FE"/>
    <w:rsid w:val="00236C8F"/>
    <w:rsid w:val="00237244"/>
    <w:rsid w:val="0024008F"/>
    <w:rsid w:val="00243CB2"/>
    <w:rsid w:val="002473FF"/>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0158"/>
    <w:rsid w:val="003E2564"/>
    <w:rsid w:val="003E3B79"/>
    <w:rsid w:val="003E3D6B"/>
    <w:rsid w:val="003E68CC"/>
    <w:rsid w:val="003E795B"/>
    <w:rsid w:val="003F47A5"/>
    <w:rsid w:val="003F47E5"/>
    <w:rsid w:val="003F6095"/>
    <w:rsid w:val="003F763C"/>
    <w:rsid w:val="00401250"/>
    <w:rsid w:val="00401F0A"/>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5B7"/>
    <w:rsid w:val="0047003B"/>
    <w:rsid w:val="00472C53"/>
    <w:rsid w:val="004751D7"/>
    <w:rsid w:val="00475771"/>
    <w:rsid w:val="00482E42"/>
    <w:rsid w:val="00487959"/>
    <w:rsid w:val="00492603"/>
    <w:rsid w:val="00492E2C"/>
    <w:rsid w:val="0049478A"/>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86E40"/>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C2"/>
    <w:rsid w:val="005F4164"/>
    <w:rsid w:val="005F57A9"/>
    <w:rsid w:val="00602D19"/>
    <w:rsid w:val="00603EAD"/>
    <w:rsid w:val="0060639A"/>
    <w:rsid w:val="00610E2A"/>
    <w:rsid w:val="00612831"/>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0B2D"/>
    <w:rsid w:val="006A22E3"/>
    <w:rsid w:val="006A438F"/>
    <w:rsid w:val="006A6802"/>
    <w:rsid w:val="006A70EA"/>
    <w:rsid w:val="006A7562"/>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4D64"/>
    <w:rsid w:val="00816E69"/>
    <w:rsid w:val="008212D2"/>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B1BA3"/>
    <w:rsid w:val="008B4FC1"/>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577D"/>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D66C8"/>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61735"/>
    <w:rsid w:val="00A62761"/>
    <w:rsid w:val="00A67E46"/>
    <w:rsid w:val="00A760F7"/>
    <w:rsid w:val="00A76BF7"/>
    <w:rsid w:val="00A84431"/>
    <w:rsid w:val="00A85A64"/>
    <w:rsid w:val="00A94E5B"/>
    <w:rsid w:val="00A96E58"/>
    <w:rsid w:val="00A973F9"/>
    <w:rsid w:val="00A97559"/>
    <w:rsid w:val="00AA2B67"/>
    <w:rsid w:val="00AA3124"/>
    <w:rsid w:val="00AA3D85"/>
    <w:rsid w:val="00AA4059"/>
    <w:rsid w:val="00AA5EF0"/>
    <w:rsid w:val="00AA7849"/>
    <w:rsid w:val="00AA7A0D"/>
    <w:rsid w:val="00AB3179"/>
    <w:rsid w:val="00AB43C1"/>
    <w:rsid w:val="00AB4EA7"/>
    <w:rsid w:val="00AB7581"/>
    <w:rsid w:val="00AC4A04"/>
    <w:rsid w:val="00AC5D64"/>
    <w:rsid w:val="00AD2C35"/>
    <w:rsid w:val="00AD3122"/>
    <w:rsid w:val="00AD5A5A"/>
    <w:rsid w:val="00AD63C1"/>
    <w:rsid w:val="00AD74F3"/>
    <w:rsid w:val="00AE0456"/>
    <w:rsid w:val="00AE0CBA"/>
    <w:rsid w:val="00AE2B23"/>
    <w:rsid w:val="00AE35EE"/>
    <w:rsid w:val="00AE3FCE"/>
    <w:rsid w:val="00AE56C4"/>
    <w:rsid w:val="00AE673A"/>
    <w:rsid w:val="00AE6991"/>
    <w:rsid w:val="00AE6A5B"/>
    <w:rsid w:val="00AF1FAF"/>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E16"/>
    <w:rsid w:val="00B63FFE"/>
    <w:rsid w:val="00B65B40"/>
    <w:rsid w:val="00B674D2"/>
    <w:rsid w:val="00B70BB5"/>
    <w:rsid w:val="00B70D37"/>
    <w:rsid w:val="00B71286"/>
    <w:rsid w:val="00B72095"/>
    <w:rsid w:val="00B72FC2"/>
    <w:rsid w:val="00B75DCA"/>
    <w:rsid w:val="00B7610A"/>
    <w:rsid w:val="00B7715C"/>
    <w:rsid w:val="00B77FF5"/>
    <w:rsid w:val="00B81BAF"/>
    <w:rsid w:val="00B84E79"/>
    <w:rsid w:val="00B86930"/>
    <w:rsid w:val="00B87475"/>
    <w:rsid w:val="00B915F9"/>
    <w:rsid w:val="00B91BA2"/>
    <w:rsid w:val="00B92579"/>
    <w:rsid w:val="00B94A79"/>
    <w:rsid w:val="00B950F7"/>
    <w:rsid w:val="00B96CAD"/>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582"/>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34F6"/>
    <w:rsid w:val="00DC7994"/>
    <w:rsid w:val="00DD03A5"/>
    <w:rsid w:val="00DD0922"/>
    <w:rsid w:val="00DD67A0"/>
    <w:rsid w:val="00DD75DD"/>
    <w:rsid w:val="00DE310B"/>
    <w:rsid w:val="00DE3CE9"/>
    <w:rsid w:val="00DE3D40"/>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0B14"/>
    <w:rsid w:val="00E92A18"/>
    <w:rsid w:val="00E9488F"/>
    <w:rsid w:val="00E954F4"/>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38CA"/>
    <w:rsid w:val="00F05598"/>
    <w:rsid w:val="00F06F2E"/>
    <w:rsid w:val="00F102AF"/>
    <w:rsid w:val="00F10AFA"/>
    <w:rsid w:val="00F123E1"/>
    <w:rsid w:val="00F13B16"/>
    <w:rsid w:val="00F17731"/>
    <w:rsid w:val="00F21C7B"/>
    <w:rsid w:val="00F23C40"/>
    <w:rsid w:val="00F258E6"/>
    <w:rsid w:val="00F263AE"/>
    <w:rsid w:val="00F32BF6"/>
    <w:rsid w:val="00F3614C"/>
    <w:rsid w:val="00F3652F"/>
    <w:rsid w:val="00F419A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6EFD"/>
    <w:rsid w:val="00FC0474"/>
    <w:rsid w:val="00FC5221"/>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customXml/itemProps2.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35</cp:revision>
  <dcterms:created xsi:type="dcterms:W3CDTF">2023-09-27T14:44:00Z</dcterms:created>
  <dcterms:modified xsi:type="dcterms:W3CDTF">2024-04-04T14:01:00Z</dcterms:modified>
</cp:coreProperties>
</file>